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3BE" w:rsidRPr="004973AD" w:rsidRDefault="00D713BE" w:rsidP="00D713BE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bookmarkStart w:id="0" w:name="_GoBack"/>
      <w:bookmarkEnd w:id="0"/>
      <w:r w:rsidRPr="004973AD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43350EDF" wp14:editId="658848AE">
            <wp:extent cx="523875" cy="638175"/>
            <wp:effectExtent l="0" t="0" r="9525" b="0"/>
            <wp:docPr id="8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13BE" w:rsidRPr="004973AD" w:rsidRDefault="00D713BE" w:rsidP="00D713B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D713BE" w:rsidRPr="004973AD" w:rsidRDefault="00D713BE" w:rsidP="00D713BE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D713BE" w:rsidRPr="004973AD" w:rsidRDefault="00D713BE" w:rsidP="00D713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ДЕВ’ЯТА   </w:t>
      </w:r>
      <w:r w:rsidRPr="004973AD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СКЛИКАННЯ</w:t>
      </w:r>
    </w:p>
    <w:p w:rsidR="00D713BE" w:rsidRPr="004973AD" w:rsidRDefault="00D713BE" w:rsidP="00D713B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D713BE" w:rsidRPr="004973AD" w:rsidRDefault="00D713BE" w:rsidP="00D713B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D713BE" w:rsidRPr="004973AD" w:rsidRDefault="00D713BE" w:rsidP="00D713B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D713BE" w:rsidRPr="004973AD" w:rsidRDefault="00D713BE" w:rsidP="00D713B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30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»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травня 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2019 р.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3553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- 5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9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–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D713BE" w:rsidRDefault="00D713BE" w:rsidP="00D713BE">
      <w:pPr>
        <w:ind w:firstLine="708"/>
        <w:rPr>
          <w:lang w:val="uk-UA"/>
        </w:rPr>
      </w:pPr>
    </w:p>
    <w:p w:rsidR="00D713BE" w:rsidRPr="001B5517" w:rsidRDefault="00D713BE" w:rsidP="00D713BE">
      <w:pPr>
        <w:spacing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1B5517">
        <w:rPr>
          <w:rFonts w:ascii="Times New Roman" w:hAnsi="Times New Roman"/>
          <w:b/>
          <w:sz w:val="24"/>
          <w:szCs w:val="24"/>
          <w:lang w:val="uk-UA"/>
        </w:rPr>
        <w:t>Про розробку  технічної документації                                                                                                  із землеустрою щодо інвентаризації земельної ділянки                                                       комунальної власності для розміщення та                                                                            експлуатації основних , підсобних і допоміжних будівель                                                              та споруд  технічної інфраструктури.</w:t>
      </w:r>
    </w:p>
    <w:p w:rsidR="00D713BE" w:rsidRDefault="00D713BE" w:rsidP="00D713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Розглянувши протокол № 8 від 13.05.2019 року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Гаврилівської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територіальної громади  з метою реєстрації права  комунальної власності земельної ділянки по вулиці Соснова</w:t>
      </w:r>
      <w:r w:rsidRPr="003D0B89">
        <w:rPr>
          <w:rFonts w:ascii="Times New Roman" w:hAnsi="Times New Roman"/>
          <w:sz w:val="24"/>
          <w:szCs w:val="24"/>
          <w:lang w:val="uk-UA"/>
        </w:rPr>
        <w:t xml:space="preserve"> в селі </w:t>
      </w:r>
      <w:proofErr w:type="spellStart"/>
      <w:r w:rsidRPr="003D0B89">
        <w:rPr>
          <w:rFonts w:ascii="Times New Roman" w:hAnsi="Times New Roman"/>
          <w:sz w:val="24"/>
          <w:szCs w:val="24"/>
          <w:lang w:val="uk-UA"/>
        </w:rPr>
        <w:t>Гаврилівка</w:t>
      </w:r>
      <w:proofErr w:type="spellEnd"/>
      <w:r w:rsidRPr="003D0B89">
        <w:rPr>
          <w:rFonts w:ascii="Times New Roman" w:hAnsi="Times New Roman"/>
          <w:sz w:val="24"/>
          <w:szCs w:val="24"/>
          <w:lang w:val="uk-UA"/>
        </w:rPr>
        <w:t xml:space="preserve"> на якій розташована</w:t>
      </w:r>
      <w:r>
        <w:rPr>
          <w:rFonts w:ascii="Times New Roman" w:hAnsi="Times New Roman"/>
          <w:sz w:val="24"/>
          <w:szCs w:val="24"/>
          <w:lang w:val="uk-UA"/>
        </w:rPr>
        <w:t xml:space="preserve"> існуючі об’єкти житлово-комунального господарства (водопровідні споруди) , цільове призначення для розміщення та експлуатації основних, підсобних і допоміжних будівель та споруд технічної інфраструктури ( виробництва та розподілення газу, постачання пари та гарячої води, збирання, очищення та розподілення води), враховуючи висновок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Київської обласної державної адміністрації, затверджений розпорядженням голови Київської обласної державної адміністрації від 14.09.2018 за № 514 та враховуючи   рішення   Бучанської міської ради від 25.09.2018 за № 2400-45-VІІ « Про добровільне приєднання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Гаврилівської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територіальної громади  Вишгородського району до територіальної громади міста обласного значення»,  та рішення  за № 2403-45-VІІ  «Про початок реорганізації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Гаврилівської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шляхом приєднання до Бучанської міської ради»,  враховуючи позитивне рішення ради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Гаврилівської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територіальної громади,  керуючись Законом України «Про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землеустрій»,Земельним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кодексом    України ,  пунктом 34 частини 1 статті 26 Закону України «Про місцеве самоврядування в Україні», міська рада </w:t>
      </w:r>
    </w:p>
    <w:p w:rsidR="00D713BE" w:rsidRDefault="00D713BE" w:rsidP="00D713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713BE" w:rsidRDefault="00D713BE" w:rsidP="00D713BE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12B91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 :</w:t>
      </w:r>
    </w:p>
    <w:p w:rsidR="00D713BE" w:rsidRPr="00874A96" w:rsidRDefault="00D713BE" w:rsidP="00D713B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74A96">
        <w:rPr>
          <w:rFonts w:ascii="Times New Roman" w:hAnsi="Times New Roman" w:cs="Times New Roman"/>
          <w:sz w:val="24"/>
          <w:szCs w:val="24"/>
          <w:lang w:val="uk-UA"/>
        </w:rPr>
        <w:t xml:space="preserve">Розробити технічну документацію із землеустрою щодо інвентаризації земельної ділянки комунальної власності, цільове призначення для  розміщення та експлуатації основних, підсобних і допоміжних будівель та споруд технічної інфраструктури ( виробництва та розподілення газу, постачання пари та гарячої води, збирання, очищення та розподілення води), орієнтовно площею 2,0 га по вулиці Соснова на території села </w:t>
      </w:r>
      <w:proofErr w:type="spellStart"/>
      <w:r w:rsidRPr="00874A96">
        <w:rPr>
          <w:rFonts w:ascii="Times New Roman" w:hAnsi="Times New Roman" w:cs="Times New Roman"/>
          <w:sz w:val="24"/>
          <w:szCs w:val="24"/>
          <w:lang w:val="uk-UA"/>
        </w:rPr>
        <w:t>Гаврилівка</w:t>
      </w:r>
      <w:proofErr w:type="spellEnd"/>
      <w:r w:rsidRPr="00874A96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713BE" w:rsidRPr="00874A96" w:rsidRDefault="00D713BE" w:rsidP="00D713BE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74A96">
        <w:rPr>
          <w:rFonts w:ascii="Times New Roman" w:hAnsi="Times New Roman" w:cs="Times New Roman"/>
          <w:sz w:val="24"/>
          <w:szCs w:val="24"/>
          <w:lang w:val="uk-UA"/>
        </w:rPr>
        <w:t xml:space="preserve">Для виготовлення документації із землеустрою звернутись до суб’єктів  господарювання , що є виконавцями робіт  із землеустрою.   </w:t>
      </w:r>
    </w:p>
    <w:p w:rsidR="00D713BE" w:rsidRPr="00874A96" w:rsidRDefault="00D713BE" w:rsidP="00D713BE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74A96">
        <w:rPr>
          <w:rFonts w:ascii="Times New Roman" w:hAnsi="Times New Roman" w:cs="Times New Roman"/>
          <w:sz w:val="24"/>
          <w:szCs w:val="24"/>
          <w:lang w:val="uk-UA"/>
        </w:rPr>
        <w:t>Технічну документацію із землеустрою щодо інвентаризації земель погодити із відповідними службами у порядку , встановленому ст..186-1 Земельного кодексу України.</w:t>
      </w:r>
    </w:p>
    <w:p w:rsidR="00D713BE" w:rsidRPr="00874A96" w:rsidRDefault="00D713BE" w:rsidP="00D713BE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74A96">
        <w:rPr>
          <w:rFonts w:ascii="Times New Roman" w:hAnsi="Times New Roman" w:cs="Times New Roman"/>
          <w:sz w:val="24"/>
          <w:szCs w:val="24"/>
          <w:lang w:val="uk-UA"/>
        </w:rPr>
        <w:t>Документацію із землеустрою , погоджену у  відповідності до законодавства , подати на затвердження до міської ради.</w:t>
      </w:r>
    </w:p>
    <w:p w:rsidR="00D713BE" w:rsidRPr="00874A96" w:rsidRDefault="00D713BE" w:rsidP="00D713BE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74A96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комісію з питань  містобудування та природокористування .</w:t>
      </w:r>
    </w:p>
    <w:p w:rsidR="00D713BE" w:rsidRPr="00874A96" w:rsidRDefault="00D713BE" w:rsidP="00D713BE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713BE" w:rsidRDefault="00D713BE" w:rsidP="00D713B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Міський голова                                                                          А.П. Федорук        </w:t>
      </w:r>
    </w:p>
    <w:p w:rsidR="004D4E27" w:rsidRDefault="004D4E27"/>
    <w:sectPr w:rsidR="004D4E27" w:rsidSect="00D713BE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0A7F23"/>
    <w:multiLevelType w:val="hybridMultilevel"/>
    <w:tmpl w:val="6136D306"/>
    <w:lvl w:ilvl="0" w:tplc="246473D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DEA"/>
    <w:rsid w:val="004D4E27"/>
    <w:rsid w:val="00584DEA"/>
    <w:rsid w:val="00687D71"/>
    <w:rsid w:val="00D7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F11EE1-9DFE-49ED-89F6-D46F69056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13B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713BE"/>
    <w:pPr>
      <w:ind w:left="720"/>
      <w:contextualSpacing/>
    </w:pPr>
  </w:style>
  <w:style w:type="paragraph" w:styleId="a4">
    <w:name w:val="No Spacing"/>
    <w:uiPriority w:val="1"/>
    <w:qFormat/>
    <w:rsid w:val="00D713BE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462</Words>
  <Characters>2635</Characters>
  <Application>Microsoft Office Word</Application>
  <DocSecurity>0</DocSecurity>
  <Lines>21</Lines>
  <Paragraphs>6</Paragraphs>
  <ScaleCrop>false</ScaleCrop>
  <Company/>
  <LinksUpToDate>false</LinksUpToDate>
  <CharactersWithSpaces>3091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2019-08-27T10:41:00Z</dcterms:created>
  <dcterms:modified xsi:type="dcterms:W3CDTF">2019-08-27T10:41:00Z</dcterms:modified>
</cp:coreProperties>
</file>